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22E6670" w14:textId="39F53939" w:rsidR="0024603B" w:rsidRPr="007C1B78" w:rsidRDefault="0024603B" w:rsidP="007C1B78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t>أنظمة معالجة المياه</w:t>
      </w:r>
    </w:p>
    <w:tbl>
      <w:tblPr>
        <w:tblpPr w:leftFromText="180" w:rightFromText="180" w:vertAnchor="text" w:tblpY="1"/>
        <w:tblOverlap w:val="never"/>
        <w:bidiVisual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0CDF28DA" w14:textId="77777777" w:rsidTr="00C14BAD">
        <w:trPr>
          <w:trHeight w:val="105"/>
          <w:tblHeader/>
        </w:trPr>
        <w:tc>
          <w:tcPr>
            <w:tcW w:w="6876" w:type="dxa"/>
            <w:gridSpan w:val="3"/>
            <w:shd w:val="clear" w:color="auto" w:fill="auto"/>
            <w:noWrap/>
            <w:vAlign w:val="center"/>
          </w:tcPr>
          <w:p w14:paraId="791CDD2E" w14:textId="25E9BC98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635E2FB6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14:paraId="2F5938A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النسخة-000</w:t>
            </w:r>
          </w:p>
        </w:tc>
      </w:tr>
      <w:tr w:rsidR="0024603B" w:rsidRPr="0024603B" w14:paraId="0A3DEAB7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682EDFED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95171CB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4876BC2" w14:textId="4EFC6FE6" w:rsidR="0024603B" w:rsidRPr="0024603B" w:rsidRDefault="001A7536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11E5B9B0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04621E10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3280C67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27094EB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0E02D7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FDB8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13AE9729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16124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87180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أنظمة معالجة المياه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B72A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D3D8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2B92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C643096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BE9B6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FA90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A8769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E83B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34941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75ED25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AA8C2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046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Pr="0024603B">
              <w:rPr>
                <w:rFonts w:cs="Arial"/>
                <w:color w:val="222222"/>
                <w:sz w:val="18"/>
                <w:szCs w:val="18"/>
                <w:shd w:val="clear" w:color="auto" w:fill="FFFFFF"/>
                <w:rtl/>
                <w:lang w:eastAsia="ar"/>
              </w:rPr>
              <w:t>معدات الحماية الشخصية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PPE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 المطلوبة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200DF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1B3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A33C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0A4D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BB740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79988" w14:textId="0F997291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مذكرة تقييم المخاطر وبيان الأسلوب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A39D3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7754CD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12C4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2BA905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F55AF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58337" w14:textId="4D3E9EA5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التحقق من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سلامة المواد الكيميائية و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MSDS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و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PDS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)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0F795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236C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A63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1BE36B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40CDF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9A3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6F05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434E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37E7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286D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9454C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DD516" w14:textId="0AB43C08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C04A9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E56F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EEA4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33D26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8F712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E1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C5C5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3AC6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EEDA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7C45F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D1B70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D8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ED7F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EF88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A0680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2E373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391059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87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3001C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56A1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6F5C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37D4F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992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772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54BA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22D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864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C4E6720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F2C9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27FF9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68565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A12A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F95C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9745D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6D6F3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28870" w14:textId="1806FAD1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48E9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2688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466A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12DE0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4242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1DA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734921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D45F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64977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928C18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0DCCF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8A0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D3AC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F89AE2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EBEE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7B8384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94E7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59D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D35EC1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AE3E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A5D3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A446FD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52B3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F0EE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C38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255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1C3C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15D572D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842DF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E4AE9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وضع النظام الاحتياطي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30B418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DDD459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628414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0B399E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4E622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447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3074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3F5FD1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FBC1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9C384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8B8E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4D1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عدم وجود تسريب في النظام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538BD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CC22D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4AFB6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EC1329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F28A2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2D8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D971C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30415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469B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13145E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BDAA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BC1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45563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D25E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5DB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6D0CC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3BA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1368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النظام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35FAD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3DD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9F1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166593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98EC9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DD8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إيقاف التشغيل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F004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F4E57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C14F5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02BE1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43A2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EBB0A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الإنذارات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857D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3D32A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E3CE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2FB52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4321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B770D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149F46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31A7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FC46A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3D4866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A45B1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BFD9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نقاط الضبط المحددة ومن معدل أشواط مضخة الجرعات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0FA89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8A445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6D294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BD44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358E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0ACEB6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4CFF4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F079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711E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529AD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EDE5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8CB66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عدادات/مقاييس الماء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F3D84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A87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D0EE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298C0B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0C3EF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D78C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خزانات الجرعات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8453C3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2481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87B0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58E22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5E9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4DB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فتح وإغلاق جميع الصمامات ذات الصلة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15F99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42C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04E1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21E056B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5E7CA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4F96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الإيقاف الروتيني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5C8A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2FFE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14C2B1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F3056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C2C1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88E6D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التي تمت إزالتها ووضع لافتات عليها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LOTO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50D8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388E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2E3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63F25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67519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2B20C1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بجرعات المواد الكيميائية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876A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0CE8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34014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C98B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15531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C5213B2" w14:textId="3E60745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الإمداد بالمياه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3CA65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A9F8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221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1EE0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3ED15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54A1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بالكهرباء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EC370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BC0A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E2AD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8E3FB1D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5C7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54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الصمامات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F782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6462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D53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5CEDB2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D2569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54833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39CB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34C8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00A39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805AB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F17B3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B45C76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فتح صمامات تصريف الحوض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FF39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045D6A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4887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6F33F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E2594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2C365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بوابات عزل الحوض أو تركيب عوارض التوقف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20E7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51AC2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46F3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2DC90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CE1AA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854E7B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تجفيف الأحواض، إذا لزم الأمر. تصريف أي مياه لم تتم معالجتها بشكل ملائم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C4A9E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5A66C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9A3D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1034B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B85CB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CFD7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لمدة 1-5 دقائق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E99D9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F46AD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7427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16682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C2B6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4D9A5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بوابة المياه غير المعالجة للمزج السريع بالمواد الكيميائية ضمن الحجرة أو القناة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CB502A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33E5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E75E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A3F74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A689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904D4FC" w14:textId="0723FD2C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 المؤشرات الأساسية للمياه في الموقع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6B9A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0A10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380E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D54B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F51F9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DF1D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الصمامات المناسبة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87856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8D1C0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95C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EAF39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C82E0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C9A0F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تنظيف خطوط تغذية المواد الكيميائية بحسب الضرورة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4F408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6BA3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6B8C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064FD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89118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16E0B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المازج السريع والقيام بالتلبيد عند خروج المياه من كل عملية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B68A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FDBE3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77C6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051A9A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A3218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EE819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مضخات العينات قبل خروج المياه من موقع جمع العينات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18E0D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75F6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877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93AE1F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577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8A0A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المفاتيح الكهربائية المناسبة ووضع لافتات عليها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777F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70CA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26B6A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CE757E0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FC8A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5127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D51EB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CD89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A1183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AE6C66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222EE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128C6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44FBD8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225A2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E381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7E1DF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255E2F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3F0E24B" w14:textId="4ACB3A25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2612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9E3F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F927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E2324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508F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6A2F9EA" w14:textId="5E5C7F41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  <w:r w:rsidR="00BA60DE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وإعداد التقارير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5A6B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9657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1620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52A7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AF44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4D28F67" w14:textId="244302D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D40C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EBB4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7046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85C29B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9E4E3D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D0544D5" w14:textId="5FC066AD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التقارير والمقترحات والتوصيات الصادرة عن المقاولين المتخصصين والشركات التي تقدم خدمات معالجة المياه فيما يتعلق بمراجعة أنظمة معالجة المياه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2E93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CFBE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C60F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6CDE8D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22BA334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5C4E92D8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4D645710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1B3AA119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74A283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19A0075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B4543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0511FD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34306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D626A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3A79D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3B71875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33F89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7B3F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E42CC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D93C0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123207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45234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0AF8D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560CFFF9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0603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6E49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51E914D2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C4E25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C69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5D0A70F" w14:textId="77777777" w:rsidR="0024603B" w:rsidRPr="0024603B" w:rsidRDefault="0024603B" w:rsidP="0024603B">
      <w:pPr>
        <w:bidi/>
      </w:pPr>
    </w:p>
    <w:p w14:paraId="60A5E46E" w14:textId="77777777" w:rsidR="0024603B" w:rsidRPr="0024603B" w:rsidRDefault="0024603B" w:rsidP="0024603B">
      <w:pPr>
        <w:bidi/>
      </w:pPr>
    </w:p>
    <w:p w14:paraId="4B1BC012" w14:textId="2283E78E" w:rsidR="0024603B" w:rsidRPr="009D25D1" w:rsidRDefault="0024603B" w:rsidP="009D25D1">
      <w:pPr>
        <w:bidi/>
        <w:jc w:val="left"/>
        <w:rPr>
          <w:rFonts w:ascii="Arial Bold" w:hAnsi="Arial Bold" w:cs="Arial"/>
          <w:b/>
          <w:caps/>
          <w:sz w:val="26"/>
        </w:rPr>
      </w:pPr>
      <w:r w:rsidRPr="0024603B">
        <w:rPr>
          <w:rtl/>
          <w:lang w:eastAsia="ar"/>
        </w:rPr>
        <w:br w:type="page"/>
      </w:r>
      <w:r w:rsidRPr="0024603B">
        <w:rPr>
          <w:b/>
          <w:bCs/>
          <w:rtl/>
          <w:lang w:eastAsia="ar"/>
        </w:rPr>
        <w:lastRenderedPageBreak/>
        <w:t>أنظمة السباكة</w:t>
      </w:r>
    </w:p>
    <w:tbl>
      <w:tblPr>
        <w:tblpPr w:leftFromText="180" w:rightFromText="180" w:vertAnchor="text" w:tblpY="1"/>
        <w:tblOverlap w:val="never"/>
        <w:bidiVisual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7FB76CBC" w14:textId="77777777" w:rsidTr="00C14BAD">
        <w:trPr>
          <w:trHeight w:val="105"/>
          <w:tblHeader/>
        </w:trPr>
        <w:tc>
          <w:tcPr>
            <w:tcW w:w="687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A44809" w14:textId="604B7F0B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C3E69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32461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6FD1791A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3AD35DC9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9C1BAAA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822F302" w14:textId="3707EAE1" w:rsidR="0024603B" w:rsidRPr="0024603B" w:rsidRDefault="001A7536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12243D78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521FD181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9B533D5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792306C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5861FF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B4476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4EAD77A4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6F286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AE90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أنظمة السباكة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F806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BE1B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32EC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8E5F53A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D3B8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85AE6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252B6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2E59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F1F254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D7703A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8FD83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CEA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DB06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9957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BBD8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089775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9D430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26676" w14:textId="2C83FFB3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مذكرة تقييم المخاطر وبيان الأسلوب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A619D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DF43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93D524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D5AF9A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B3CB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17D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A63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A832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98A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DCDFF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2935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EB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0A4E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819F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C92D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BE50C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48992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BF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5D3DF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3660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1E1FF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1198C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2DC5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25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54F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73A92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0843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B812E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C301B5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905B" w14:textId="0CDFF76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0CFAB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A039E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63B9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EDC912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B8F61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8F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6CA6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45CB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F86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C886061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479B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2516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DB26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5B05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3F802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4AC67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6E636F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67CE4" w14:textId="0C65E1C9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81F9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456A2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05D4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4528BF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151C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1D6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EAB8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C667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88B9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48E11D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DD1A4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308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عامل السباكة المؤهل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547BC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0516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A4E9A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D139A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4F1D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F5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موافقات المستخدم النهائي/إدارة مرفق الرعاية الصحية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D93E9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83DB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8053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7D632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0F88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B8E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91F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D5CE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513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E0812EE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52D2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9E1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وضع النظام الاحتياطي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00190D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CDCE6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73441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4F0153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6CAEF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25306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389F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42E7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C231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0A6C6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F67E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577D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6FCB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9EFCC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80961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B9216E7" w14:textId="77777777" w:rsidTr="00C14BAD">
        <w:trPr>
          <w:trHeight w:val="226"/>
        </w:trPr>
        <w:tc>
          <w:tcPr>
            <w:tcW w:w="565" w:type="dxa"/>
            <w:shd w:val="clear" w:color="auto" w:fill="auto"/>
            <w:noWrap/>
            <w:vAlign w:val="center"/>
          </w:tcPr>
          <w:p w14:paraId="41ECD3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58738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ضغط خطوط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F9E81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EDEFE0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BC47A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5FFCD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E8584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3310C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BAB5A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C949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1A05D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2596F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A7309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A2F7F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جودة مياه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D55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F7DE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1CFD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D142A6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CA1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EA2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الأخطار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169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C8E2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8924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9213C4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2F6E0B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418145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إيقاف التشغيل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02B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25FB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37ED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DC0516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20CFFD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7BF0F4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تركيبات السباكة للتحقق من عدم وجود أضرار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B9F7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59BC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A624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3C7F8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60056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612BE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عزل الأنابيب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1E36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150D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B85F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B8D07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BF4BFD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770BA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تسرّب مياه الصنبور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A9D825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9E68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0B6F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8C37E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2E8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74939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انسداد التصريف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27B6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1971E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829B4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8880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4A7B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06A25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المياه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332C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4FF9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010AB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43298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A9BC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658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خطة العمل والجدول الزمني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0B52B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7118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F7D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441445D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99E22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ADA4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7E3F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86690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CD18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C187C6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6E873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EA706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بالنظام ووضع لافتات عليها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8A2E2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CAB4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D83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F324C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2698B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2AF83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إغلاق مصادر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9822B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DA29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869A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0924D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9D7EC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B96A3C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بالكهرباء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D153B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28DA2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D07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D3C71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D819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9588227" w14:textId="201AB5C8" w:rsidR="0024603B" w:rsidRPr="0024603B" w:rsidRDefault="009D25D1" w:rsidP="009D25D1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الإنذار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ات 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>المنبثقة لنظام إدارة المباني (</w:t>
            </w:r>
            <w:r w:rsidR="0024603B" w:rsidRPr="0024603B">
              <w:rPr>
                <w:rFonts w:cs="Arial"/>
                <w:sz w:val="18"/>
                <w:szCs w:val="18"/>
                <w:lang w:eastAsia="ar" w:bidi="en-US"/>
              </w:rPr>
              <w:t>BMS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385BC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9D6C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5415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E15C3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896A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3382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تأثير إيقاف التشغيل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4ED2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EEE6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06C5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55CFD9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79C8F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C4412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بعد البدء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863F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B493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254DA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68A5441" w14:textId="77777777" w:rsidTr="00C14BAD">
        <w:trPr>
          <w:trHeight w:val="566"/>
        </w:trPr>
        <w:tc>
          <w:tcPr>
            <w:tcW w:w="565" w:type="dxa"/>
            <w:shd w:val="clear" w:color="auto" w:fill="auto"/>
            <w:noWrap/>
            <w:vAlign w:val="center"/>
          </w:tcPr>
          <w:p w14:paraId="6313B0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55750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صنابير المغسلة، وصمامات الزاوية، وأنابيب الخدمة، وأنابيب التصريف، والمصرف، وصنبور الحوض/الاستحمام، وأدوات التحكم في المرحاض، وأنابيب صمامات الزاوية وصنبور الحوض (المجلى)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1BDD88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28A6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FFF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247A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3CF39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FCC6F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جودة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0ECE1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93F8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53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0AA117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6FF9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8BF8AD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تحديد الأنابيب المكسورة / التالفة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73ED4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5E7B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7697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054B7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76C46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FD152BB" w14:textId="767F01A2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رمز تعريف أنابيب الماء الساخن والماء البارد أو غيرها من أنظمة الأنابيب المتخصصة الأخرى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5FC5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2B52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133C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E6EA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D51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A22E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معاينة جميع الملحقات والأصول لنظام السباكة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6D87BB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0E4F6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09FAC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486D89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B875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77F9B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الصمامات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4B2A7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BFC7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4D17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2E3BA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3069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41DB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صمام التحويل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997E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05A9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54D9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99E6C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B420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A4377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حالة توقف النظام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954ED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A25DD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BC80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B57A6A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37DA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708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الخزان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BD2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B282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51A1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0164F7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26104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4BFAA5" w14:textId="223CADB0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DB46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3C30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2321B3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D88B37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38B42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09461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7539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71DF2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ECB2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3628B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59A3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DC198B" w14:textId="33F064CC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CCDA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EC83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50D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FCB1D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836F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B5B8BCE" w14:textId="2EF624BA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0F22E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BB7D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C468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920C38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63E54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0452716" w14:textId="1838AB1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F91D5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E805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3728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EDCECA6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38F8DDFE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3E69209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6214B126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26AC2FEE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C6F81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CB7E8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65504F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2FAE83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6B779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C7A9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1C238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281327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EAB58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4E62B1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B331A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D3460E6" w14:textId="77777777" w:rsidTr="00C14BAD">
        <w:trPr>
          <w:trHeight w:val="1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965C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80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1B0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FF91730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607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DC9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38CE05B7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B49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CD5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BE14EC" w14:textId="77777777" w:rsidR="0024603B" w:rsidRPr="0024603B" w:rsidRDefault="0024603B" w:rsidP="0024603B">
      <w:pPr>
        <w:bidi/>
      </w:pPr>
    </w:p>
    <w:p w14:paraId="613588FC" w14:textId="77777777" w:rsidR="0024603B" w:rsidRPr="0024603B" w:rsidRDefault="0024603B" w:rsidP="0024603B">
      <w:pPr>
        <w:bidi/>
      </w:pPr>
    </w:p>
    <w:p w14:paraId="5DD510EC" w14:textId="77777777" w:rsidR="0024603B" w:rsidRPr="0024603B" w:rsidRDefault="0024603B" w:rsidP="0024603B">
      <w:pPr>
        <w:bidi/>
      </w:pPr>
    </w:p>
    <w:p w14:paraId="51F724B8" w14:textId="77777777" w:rsidR="0024603B" w:rsidRPr="0024603B" w:rsidRDefault="0024603B" w:rsidP="0024603B">
      <w:pPr>
        <w:bidi/>
      </w:pPr>
    </w:p>
    <w:p w14:paraId="114891C5" w14:textId="77777777" w:rsidR="0024603B" w:rsidRPr="0024603B" w:rsidRDefault="0024603B" w:rsidP="0024603B">
      <w:pPr>
        <w:bidi/>
      </w:pPr>
    </w:p>
    <w:p w14:paraId="280CEDC3" w14:textId="77777777" w:rsidR="0024603B" w:rsidRPr="0024603B" w:rsidRDefault="0024603B" w:rsidP="0024603B">
      <w:pPr>
        <w:bidi/>
      </w:pPr>
    </w:p>
    <w:p w14:paraId="130A185A" w14:textId="77777777" w:rsidR="0024603B" w:rsidRPr="0024603B" w:rsidRDefault="0024603B" w:rsidP="0024603B">
      <w:pPr>
        <w:bidi/>
      </w:pPr>
    </w:p>
    <w:p w14:paraId="0554E541" w14:textId="77777777" w:rsidR="0024603B" w:rsidRPr="0024603B" w:rsidRDefault="0024603B" w:rsidP="0024603B">
      <w:pPr>
        <w:bidi/>
      </w:pPr>
    </w:p>
    <w:p w14:paraId="24EB96B4" w14:textId="77777777" w:rsidR="0024603B" w:rsidRPr="0024603B" w:rsidRDefault="0024603B" w:rsidP="0024603B">
      <w:pPr>
        <w:bidi/>
      </w:pPr>
    </w:p>
    <w:p w14:paraId="7D0131AE" w14:textId="77777777" w:rsidR="0024603B" w:rsidRPr="0024603B" w:rsidRDefault="0024603B" w:rsidP="0024603B">
      <w:pPr>
        <w:bidi/>
      </w:pPr>
    </w:p>
    <w:p w14:paraId="31DBEC8E" w14:textId="77777777" w:rsidR="0024603B" w:rsidRPr="0024603B" w:rsidRDefault="0024603B" w:rsidP="0024603B">
      <w:pPr>
        <w:bidi/>
      </w:pPr>
    </w:p>
    <w:p w14:paraId="5D0EBF4D" w14:textId="77777777" w:rsidR="0024603B" w:rsidRPr="0024603B" w:rsidRDefault="0024603B" w:rsidP="0024603B">
      <w:pPr>
        <w:bidi/>
      </w:pPr>
    </w:p>
    <w:p w14:paraId="19CDE443" w14:textId="77777777" w:rsidR="0024603B" w:rsidRPr="0024603B" w:rsidRDefault="0024603B" w:rsidP="0024603B">
      <w:pPr>
        <w:bidi/>
      </w:pPr>
    </w:p>
    <w:p w14:paraId="0ABA986A" w14:textId="77777777" w:rsidR="0024603B" w:rsidRPr="0024603B" w:rsidRDefault="0024603B" w:rsidP="0024603B">
      <w:pPr>
        <w:bidi/>
      </w:pPr>
    </w:p>
    <w:p w14:paraId="3375C538" w14:textId="77777777" w:rsidR="0024603B" w:rsidRPr="0024603B" w:rsidRDefault="0024603B" w:rsidP="0024603B">
      <w:pPr>
        <w:bidi/>
      </w:pPr>
    </w:p>
    <w:p w14:paraId="481BBD5A" w14:textId="77777777" w:rsidR="0024603B" w:rsidRPr="0024603B" w:rsidRDefault="0024603B" w:rsidP="0024603B">
      <w:pPr>
        <w:bidi/>
      </w:pPr>
    </w:p>
    <w:p w14:paraId="6B3BEE86" w14:textId="77777777" w:rsidR="0024603B" w:rsidRPr="0024603B" w:rsidRDefault="0024603B" w:rsidP="0024603B">
      <w:pPr>
        <w:bidi/>
      </w:pPr>
    </w:p>
    <w:p w14:paraId="753A79CC" w14:textId="77777777" w:rsidR="0024603B" w:rsidRPr="0024603B" w:rsidRDefault="0024603B" w:rsidP="0024603B">
      <w:pPr>
        <w:bidi/>
      </w:pPr>
    </w:p>
    <w:p w14:paraId="5F5F6F55" w14:textId="77777777" w:rsidR="0024603B" w:rsidRPr="0024603B" w:rsidRDefault="0024603B" w:rsidP="0024603B">
      <w:pPr>
        <w:bidi/>
      </w:pPr>
    </w:p>
    <w:p w14:paraId="6B3F0331" w14:textId="77777777" w:rsidR="0024603B" w:rsidRPr="0024603B" w:rsidRDefault="0024603B" w:rsidP="0024603B">
      <w:pPr>
        <w:bidi/>
      </w:pPr>
    </w:p>
    <w:p w14:paraId="6B6A5D8B" w14:textId="77777777" w:rsidR="0024603B" w:rsidRPr="0024603B" w:rsidRDefault="0024603B" w:rsidP="0024603B">
      <w:pPr>
        <w:bidi/>
      </w:pPr>
    </w:p>
    <w:p w14:paraId="6A938951" w14:textId="77777777" w:rsidR="0024603B" w:rsidRPr="0024603B" w:rsidRDefault="0024603B" w:rsidP="0024603B">
      <w:pPr>
        <w:bidi/>
      </w:pPr>
    </w:p>
    <w:p w14:paraId="3907D0F4" w14:textId="77777777" w:rsidR="0024603B" w:rsidRPr="0024603B" w:rsidRDefault="0024603B" w:rsidP="0024603B">
      <w:pPr>
        <w:bidi/>
      </w:pPr>
    </w:p>
    <w:p w14:paraId="7BE7E306" w14:textId="77777777" w:rsidR="0024603B" w:rsidRPr="0024603B" w:rsidRDefault="0024603B" w:rsidP="0024603B">
      <w:pPr>
        <w:bidi/>
      </w:pPr>
    </w:p>
    <w:p w14:paraId="09FD5AD7" w14:textId="77777777" w:rsidR="0024603B" w:rsidRPr="0024603B" w:rsidRDefault="0024603B" w:rsidP="0024603B">
      <w:pPr>
        <w:bidi/>
      </w:pPr>
    </w:p>
    <w:p w14:paraId="57928EBF" w14:textId="77777777" w:rsidR="0024603B" w:rsidRPr="0024603B" w:rsidRDefault="0024603B" w:rsidP="0024603B">
      <w:pPr>
        <w:bidi/>
      </w:pPr>
    </w:p>
    <w:p w14:paraId="2C7B0869" w14:textId="77777777" w:rsidR="0024603B" w:rsidRPr="0024603B" w:rsidRDefault="0024603B" w:rsidP="0024603B">
      <w:pPr>
        <w:bidi/>
      </w:pPr>
    </w:p>
    <w:p w14:paraId="06FE6184" w14:textId="77777777" w:rsidR="0024603B" w:rsidRPr="0024603B" w:rsidRDefault="0024603B" w:rsidP="0024603B">
      <w:pPr>
        <w:bidi/>
      </w:pPr>
    </w:p>
    <w:p w14:paraId="71275547" w14:textId="013456DC" w:rsidR="0024603B" w:rsidRPr="009D25D1" w:rsidRDefault="0024603B" w:rsidP="009D25D1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  <w:r w:rsidRPr="0024603B">
        <w:rPr>
          <w:b/>
          <w:bCs/>
          <w:rtl/>
          <w:lang w:eastAsia="ar"/>
        </w:rPr>
        <w:lastRenderedPageBreak/>
        <w:t xml:space="preserve">أنظمة المولدات </w:t>
      </w: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3228DB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0CFF8479" w14:textId="4B55ABD3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4189DD3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0F856DA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0E030CDE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46C984C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351B84BC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BBFF410" w14:textId="04A6C7CF" w:rsidR="0024603B" w:rsidRPr="0024603B" w:rsidRDefault="001A7536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75DC33F2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2611484A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000EF5BC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F5DF46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36030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DFE2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6380DE8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1CEF1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CA91F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المولدات: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6105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2071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AD7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FEF9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1E5AC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0EBAF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2879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CF5A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BCEC2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644E5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B58A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C8667E3" w14:textId="0D7024B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معدات الحماية الشخصية والملابس المطلوبة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4C3B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9CBE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41D2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A32D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2243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87CC26" w14:textId="01E3A1E5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مذكرة تقييم المخاطر وبيان الأسلوب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AFB4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BEDF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949E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4ED7F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254F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7DA1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5712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7B23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131A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841A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486A3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1E98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D95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7397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92B5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760D9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718D3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436C2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9998A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6D05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639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754E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164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C08521" w14:textId="4513E985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السلامة و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الخاصة بالغازات/الوقود/المواد الكيميائية الخطرة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C029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0D2C7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06ED88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34BA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A58B71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B3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638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C3DC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FAD7C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335FC6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DCC2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BD9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E4519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DDE1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24DC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FDC29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21E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0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ABBE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7FF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A8AC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4B10DE" w14:textId="77777777" w:rsidTr="00C14BAD">
        <w:trPr>
          <w:trHeight w:val="286"/>
        </w:trPr>
        <w:tc>
          <w:tcPr>
            <w:tcW w:w="564" w:type="dxa"/>
            <w:shd w:val="clear" w:color="auto" w:fill="BAC6CA"/>
            <w:noWrap/>
            <w:vAlign w:val="center"/>
          </w:tcPr>
          <w:p w14:paraId="101F7F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shd w:val="clear" w:color="auto" w:fill="BAC6CA"/>
            <w:vAlign w:val="center"/>
          </w:tcPr>
          <w:p w14:paraId="237DD1E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shd w:val="clear" w:color="auto" w:fill="BAC6CA"/>
            <w:vAlign w:val="center"/>
          </w:tcPr>
          <w:p w14:paraId="2CEB09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4FD37C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7F49A4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F2CAC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5D2ECD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7D4C5EE" w14:textId="25511FB1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B9FC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15A79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CACB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4481B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A760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6FEC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D675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769B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3863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4BF97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311FC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29DB8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7BD616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4E4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098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BB79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1CD4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0081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المقاولين المختصين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479646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0D09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351D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CB9D3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255E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2D30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86B6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C3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26C1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18D3DA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5B81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7783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024B26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9E2D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65063FE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0205A4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842BC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8F5F6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ذراع التدوير الزائدة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4BFF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A458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E5A5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5D3C2B6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2D8843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F9E98A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انخفاض درجة حرارة المياه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52DC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D32D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7761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24EB4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E18B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2AE76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الإنذار المبكر لارتفاع درجة حرارة المحرك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0F10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6DE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15D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DA01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8183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3935E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ارتفاع درجة حرارة المحرك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79A41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D87D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4E88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0357B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76DD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F0C914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الإنذار المبكر لانخفاض ضغط زيت التشحيم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2EF7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C18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B0EB0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ACDE0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935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09321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انخفاض درجة حرارة المياه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3B88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5A1B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D955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D0C9BD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DCE751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46E65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387B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F31A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4AB4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0F599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C2ED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28DC5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الإنذارات والعيوب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9A92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03A8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AC4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2F4A7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16DC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10E8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إعدادات نقاط/ برامج الضبط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BA14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B9F7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4A01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E06E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49E5B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2FDA5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تسريب المحاقن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BE00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32C4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DC8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C3D2E8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0454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41A1E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إلكتروليت البطارية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0F9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7AA9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BFA5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8442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2F34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7FF1B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جهد البطارية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CBE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2F7F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4B15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1D2D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F0D2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7B8FD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مخمدات الهواء (في حال فتح التركيب)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2BB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3FCB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6942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3388E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6221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A368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 في الخزان الرئيسي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DE6A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745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11CED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A7D1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C1BA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22AE7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أنّ صمامات الوقود مغلقة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0C4D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770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6D7ED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FCF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22BB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80E4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 جولات للمعاينة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DB9C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039E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E37B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796D0F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4894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8840987" w14:textId="45F811AD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تحقق من مقياس درجة حرارة ا</w:t>
            </w:r>
            <w:r w:rsidR="00BA4FDC">
              <w:rPr>
                <w:rFonts w:cs="Arial"/>
                <w:sz w:val="18"/>
                <w:szCs w:val="18"/>
                <w:rtl/>
                <w:lang w:eastAsia="ar"/>
              </w:rPr>
              <w:t>لمياه ومقياس درجة حرارة الزيت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أثناء تشغيل السخّان للتأكد من عمل سخان مياه الدث</w:t>
            </w:r>
            <w:r w:rsidR="00BA4FDC">
              <w:rPr>
                <w:rFonts w:cs="Arial" w:hint="cs"/>
                <w:sz w:val="18"/>
                <w:szCs w:val="18"/>
                <w:rtl/>
                <w:lang w:eastAsia="ar"/>
              </w:rPr>
              <w:t>ّ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ار (إن كان موجودًا) و/أو سخان زيت التشحيم (إن كان موجودًا) بشكل صحيح وأنه مغلق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C6E43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D282B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0889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A38CC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C98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E5C6F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علامات عليها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1021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E3A3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05E1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DF2BA8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05C2F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8B4B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DD8D5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8493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1E857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EBE1AD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EAFC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8DB0A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2D8F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F1E4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E9B4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974A4B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3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BFACF2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الإمداد بالطاقة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FE974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2E714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BBCB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62078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DEFD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7A4C2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بالمياه.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BA36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96F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EA66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5985D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C7DB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43D8B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لإيقاف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D102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D1B6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517D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0ECB9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70ED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C4DE0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 في الخزان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B2E3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BBC0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DF98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F2199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8ED6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D0B082" w14:textId="76787F2B" w:rsidR="0024603B" w:rsidRPr="0024603B" w:rsidRDefault="0024603B" w:rsidP="006F07A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الإنذارات المنبثقة لنظام إدارة المباني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026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99040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B53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ABEC5F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CCC3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4F7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C17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EB77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6509D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4A970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97C4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59D0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98A1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82B1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ED9C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25944A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352D6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BFA3E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29EE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ACB6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E8AD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B0208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AC05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5BCD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الوقود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F5E4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3B23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DD83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94D2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0411D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2E1A1C" w14:textId="1EED375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6AC81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E985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A2E76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FC4418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F686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451A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تسريبات الوقود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2DCD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B29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B22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5CDA868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11DB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1F0E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986A8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EFD0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290C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77E2320C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DC2613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1867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382E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591D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D65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572C4C3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BA6E2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4B66B9" w14:textId="4DBDF9AA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إدارة المرافق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  <w:r w:rsidR="009D25D1">
              <w:rPr>
                <w:rFonts w:cs="Arial" w:hint="cs"/>
                <w:sz w:val="18"/>
                <w:szCs w:val="18"/>
                <w:rtl/>
                <w:lang w:eastAsia="ar"/>
              </w:rPr>
              <w:t>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B079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22FF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C263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2BAE58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EF335D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648FFC" w14:textId="492DC40C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F470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7FEF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0A24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932896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4CC43D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53F2E4" w14:textId="7753D0E7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99CF8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BA1D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0E1D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3E866B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888FBCE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0A30C43D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BE506B2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24A698F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B7BA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46A20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66CBD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D88D4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64761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B67B1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406A2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481DFF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53B84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74EB9A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3489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7257F64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7B16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E1FBB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26E28F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4DAD88E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494F10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EE66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74F1B902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AB28B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E9854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8537C9B" w14:textId="77777777" w:rsidR="0024603B" w:rsidRPr="0024603B" w:rsidRDefault="0024603B" w:rsidP="0024603B">
      <w:pPr>
        <w:bidi/>
      </w:pPr>
    </w:p>
    <w:p w14:paraId="35E04251" w14:textId="77777777" w:rsidR="0024603B" w:rsidRPr="0024603B" w:rsidRDefault="0024603B" w:rsidP="0024603B">
      <w:pPr>
        <w:bidi/>
      </w:pPr>
    </w:p>
    <w:p w14:paraId="775CE893" w14:textId="77777777" w:rsidR="0024603B" w:rsidRPr="0024603B" w:rsidRDefault="0024603B" w:rsidP="0024603B">
      <w:pPr>
        <w:bidi/>
      </w:pPr>
    </w:p>
    <w:p w14:paraId="425356B9" w14:textId="77777777" w:rsidR="0024603B" w:rsidRPr="0024603B" w:rsidRDefault="0024603B" w:rsidP="0024603B">
      <w:pPr>
        <w:bidi/>
      </w:pPr>
    </w:p>
    <w:p w14:paraId="1232D2D9" w14:textId="77777777" w:rsidR="0024603B" w:rsidRPr="0024603B" w:rsidRDefault="0024603B" w:rsidP="0024603B">
      <w:pPr>
        <w:bidi/>
      </w:pPr>
    </w:p>
    <w:p w14:paraId="42CF87ED" w14:textId="77777777" w:rsidR="0024603B" w:rsidRPr="0024603B" w:rsidRDefault="0024603B" w:rsidP="0024603B">
      <w:pPr>
        <w:bidi/>
      </w:pPr>
    </w:p>
    <w:p w14:paraId="2E9E78AC" w14:textId="77777777" w:rsidR="0024603B" w:rsidRPr="0024603B" w:rsidRDefault="0024603B" w:rsidP="0024603B">
      <w:pPr>
        <w:bidi/>
      </w:pPr>
    </w:p>
    <w:p w14:paraId="108835B4" w14:textId="77777777" w:rsidR="0024603B" w:rsidRPr="0024603B" w:rsidRDefault="0024603B" w:rsidP="0024603B">
      <w:pPr>
        <w:bidi/>
      </w:pPr>
    </w:p>
    <w:p w14:paraId="5480FE5A" w14:textId="77777777" w:rsidR="0024603B" w:rsidRPr="0024603B" w:rsidRDefault="0024603B" w:rsidP="0024603B">
      <w:pPr>
        <w:bidi/>
      </w:pPr>
    </w:p>
    <w:p w14:paraId="73AA92DE" w14:textId="77777777" w:rsidR="0024603B" w:rsidRPr="0024603B" w:rsidRDefault="0024603B" w:rsidP="0024603B">
      <w:pPr>
        <w:bidi/>
      </w:pPr>
    </w:p>
    <w:p w14:paraId="71D1361F" w14:textId="77777777" w:rsidR="0024603B" w:rsidRPr="0024603B" w:rsidRDefault="0024603B" w:rsidP="0024603B">
      <w:pPr>
        <w:bidi/>
      </w:pPr>
    </w:p>
    <w:p w14:paraId="02163DA0" w14:textId="77777777" w:rsidR="0024603B" w:rsidRPr="0024603B" w:rsidRDefault="0024603B" w:rsidP="0024603B">
      <w:pPr>
        <w:bidi/>
      </w:pPr>
    </w:p>
    <w:p w14:paraId="2A46C811" w14:textId="77777777" w:rsidR="0024603B" w:rsidRPr="0024603B" w:rsidRDefault="0024603B" w:rsidP="0024603B">
      <w:pPr>
        <w:bidi/>
      </w:pPr>
    </w:p>
    <w:p w14:paraId="7875FCB5" w14:textId="75BB13C8" w:rsidR="0024603B" w:rsidRDefault="0024603B" w:rsidP="0024603B">
      <w:pPr>
        <w:bidi/>
        <w:rPr>
          <w:rtl/>
        </w:rPr>
      </w:pPr>
    </w:p>
    <w:p w14:paraId="24F2E75A" w14:textId="42C0C893" w:rsidR="009D25D1" w:rsidRDefault="009D25D1" w:rsidP="009D25D1">
      <w:pPr>
        <w:bidi/>
        <w:rPr>
          <w:rtl/>
        </w:rPr>
      </w:pPr>
    </w:p>
    <w:p w14:paraId="78DB9321" w14:textId="0BF786D1" w:rsidR="009D25D1" w:rsidRDefault="009D25D1" w:rsidP="009D25D1">
      <w:pPr>
        <w:bidi/>
        <w:rPr>
          <w:rtl/>
        </w:rPr>
      </w:pPr>
    </w:p>
    <w:p w14:paraId="31FBB8F3" w14:textId="6B497317" w:rsidR="009D25D1" w:rsidRDefault="009D25D1" w:rsidP="009D25D1">
      <w:pPr>
        <w:bidi/>
        <w:rPr>
          <w:rtl/>
        </w:rPr>
      </w:pPr>
    </w:p>
    <w:p w14:paraId="7BD116CA" w14:textId="3B58A6B1" w:rsidR="009D25D1" w:rsidRDefault="009D25D1" w:rsidP="009D25D1">
      <w:pPr>
        <w:bidi/>
        <w:rPr>
          <w:rtl/>
        </w:rPr>
      </w:pPr>
    </w:p>
    <w:p w14:paraId="52FFA573" w14:textId="4C9CB290" w:rsidR="009D25D1" w:rsidRDefault="009D25D1" w:rsidP="009D25D1">
      <w:pPr>
        <w:bidi/>
        <w:rPr>
          <w:rtl/>
        </w:rPr>
      </w:pPr>
    </w:p>
    <w:p w14:paraId="327B2B56" w14:textId="2344A65D" w:rsidR="009D25D1" w:rsidRDefault="009D25D1" w:rsidP="009D25D1">
      <w:pPr>
        <w:bidi/>
        <w:rPr>
          <w:rtl/>
        </w:rPr>
      </w:pPr>
    </w:p>
    <w:p w14:paraId="1BAEF649" w14:textId="714037CE" w:rsidR="009D25D1" w:rsidRDefault="009D25D1" w:rsidP="009D25D1">
      <w:pPr>
        <w:bidi/>
        <w:rPr>
          <w:rtl/>
        </w:rPr>
      </w:pPr>
    </w:p>
    <w:p w14:paraId="47A9C548" w14:textId="1C29E959" w:rsidR="009D25D1" w:rsidRDefault="009D25D1" w:rsidP="009D25D1">
      <w:pPr>
        <w:bidi/>
        <w:rPr>
          <w:rtl/>
        </w:rPr>
      </w:pPr>
    </w:p>
    <w:p w14:paraId="0EE9B2A2" w14:textId="14DE5822" w:rsidR="009D25D1" w:rsidRDefault="009D25D1" w:rsidP="009D25D1">
      <w:pPr>
        <w:bidi/>
        <w:rPr>
          <w:rtl/>
        </w:rPr>
      </w:pPr>
    </w:p>
    <w:p w14:paraId="30E7CCF8" w14:textId="2EAF6E79" w:rsidR="009D25D1" w:rsidRDefault="009D25D1" w:rsidP="009D25D1">
      <w:pPr>
        <w:bidi/>
        <w:rPr>
          <w:rtl/>
        </w:rPr>
      </w:pPr>
    </w:p>
    <w:p w14:paraId="1B2DD6C0" w14:textId="3200EABD" w:rsidR="009D25D1" w:rsidRDefault="009D25D1" w:rsidP="009D25D1">
      <w:pPr>
        <w:bidi/>
        <w:rPr>
          <w:rtl/>
        </w:rPr>
      </w:pPr>
    </w:p>
    <w:p w14:paraId="683A34A4" w14:textId="17ADBFFA" w:rsidR="009D25D1" w:rsidRDefault="009D25D1" w:rsidP="009D25D1">
      <w:pPr>
        <w:bidi/>
        <w:rPr>
          <w:rtl/>
        </w:rPr>
      </w:pPr>
    </w:p>
    <w:p w14:paraId="7FAA88CC" w14:textId="5218FDA3" w:rsidR="009D25D1" w:rsidRDefault="009D25D1" w:rsidP="009D25D1">
      <w:pPr>
        <w:bidi/>
        <w:rPr>
          <w:rtl/>
        </w:rPr>
      </w:pPr>
    </w:p>
    <w:p w14:paraId="23C72E08" w14:textId="10CDC35F" w:rsidR="009D25D1" w:rsidRDefault="009D25D1" w:rsidP="009D25D1">
      <w:pPr>
        <w:bidi/>
        <w:rPr>
          <w:rtl/>
        </w:rPr>
      </w:pPr>
    </w:p>
    <w:p w14:paraId="40CCDE5E" w14:textId="77777777" w:rsidR="009D25D1" w:rsidRPr="0024603B" w:rsidRDefault="009D25D1" w:rsidP="009D25D1">
      <w:pPr>
        <w:bidi/>
      </w:pPr>
    </w:p>
    <w:p w14:paraId="616C9600" w14:textId="77777777" w:rsidR="0024603B" w:rsidRPr="0024603B" w:rsidRDefault="0024603B" w:rsidP="0024603B">
      <w:pPr>
        <w:bidi/>
      </w:pPr>
    </w:p>
    <w:p w14:paraId="1DC36DB8" w14:textId="77777777" w:rsidR="0024603B" w:rsidRPr="0024603B" w:rsidRDefault="0024603B" w:rsidP="0024603B">
      <w:pPr>
        <w:bidi/>
      </w:pPr>
    </w:p>
    <w:p w14:paraId="6D54FF03" w14:textId="77777777" w:rsidR="0024603B" w:rsidRPr="0024603B" w:rsidRDefault="0024603B" w:rsidP="0024603B">
      <w:pPr>
        <w:bidi/>
      </w:pPr>
    </w:p>
    <w:p w14:paraId="44DE6615" w14:textId="6DDF274F" w:rsidR="0024603B" w:rsidRPr="009D25D1" w:rsidRDefault="0024603B" w:rsidP="009D25D1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rtl/>
          <w:lang w:eastAsia="ar"/>
        </w:rPr>
        <w:t xml:space="preserve">أنظمة الحماية من الحرائق </w:t>
      </w: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56020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22FF0DEB" w14:textId="30ADADE5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2DC5C57E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17363370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24625DCA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23BEA1E2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3551E89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38159E4" w14:textId="3680E92E" w:rsidR="0024603B" w:rsidRPr="0024603B" w:rsidRDefault="001A7536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5BDB6C54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CB4DFAD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1F5F31F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7CCF1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2195AC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77CC0A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1C3A1D80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D7C469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A737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الحماية من الحرائق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99D6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BC42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546F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1E07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8A6D42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8E768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66BA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1E80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3382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DD57A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C11A2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8C02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CCE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5F37F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F42F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1306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CA6AD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7216EC" w14:textId="20B3B46A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مذكرة تقييم المخاطر وبيان الأسلوب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E61A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9468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83D1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65E6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E47C8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8928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F1BB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C016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2187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A99AC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3D263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EFF7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EB5C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59FF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A777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67A46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A292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E33D9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BE8B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05BE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6D8A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9A7B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1A4E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4764D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تنفيذ تمارين التأهب للحريق وتدريب جميع الموظفين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F514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A04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F511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E7D94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868E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0882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78C1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B3F5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DDA1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0CB6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A529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28E8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التهوية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6D6C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EFA0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EC9B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0A675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D94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60F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D1A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7E10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5445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9B3E4D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12B45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422AB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BBC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FCCC8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E3E78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2CFAF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B1FF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AAFC8D" w14:textId="2051837B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A759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1611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AF5A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9A4FD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A58B4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DC4A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23F7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EB62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4081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E6D3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95C0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10B6B34" w14:textId="09A87716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1C82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D1104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6AA9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6642CA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51279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67D7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الجدول الزمني لأعمال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BD137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A1E8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6AB9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E3920A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2B8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6FD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A64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914D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45F7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9CCB01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A729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7FA48C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7C5D3F3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10830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483FD65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89A3BD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24D1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93BF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210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5B9A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33CF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F4189B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4FF6DAC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341AA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5F027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2947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9E461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E6ADC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60BEF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8AB6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E1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9C4A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A32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3B48E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9FBC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F19C4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المياه في حالات الحرائق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833B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9DFF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64C73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5722BE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6850C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EFEF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C51D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021E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5B7A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B93CC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0A5EB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11F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8CC1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F68B2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4492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34AD92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5E14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4873F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96A5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4F4B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D15AA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FA031E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78A6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8DAD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خلو النظام من الأعطال والإنذارات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43FF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A6F8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8DC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8BBA5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A74A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F42D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7F18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CD24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F352C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A3FD3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D115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4210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720B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1DA5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6D40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5E9C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74A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5DCC1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F565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36CBA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30C0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B326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AE65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C8837D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0D232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DAEB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8170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0CD04F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B010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F2599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الإمداد بالمياه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646B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8743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46A3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D2DDC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A04C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EA4AB1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4549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2A6E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DE720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F4710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938E6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CC22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F516AD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7D94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A879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BD76D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4B510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6FFE1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747B7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0A73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0CE5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8301DF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9BB3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397CE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بالمياه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79F9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72AF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D1D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FA7A7A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9CB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054C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779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169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B02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8CFE23C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DD76D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80C0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6220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97F52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9BD1E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3A3D1F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26D97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7055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9302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C71A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486D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B524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BC09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B86E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4830A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38A8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A04C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6163D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32FB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382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المياه في حالات الحرائق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B0D5C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9C49A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C344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CAA6D1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E4DB9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C741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2319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A55E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1CB0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70489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7FD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33D6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تسرب المياه/الرغوة/غاز ثنائي أوكسيد الكربون من طفايات الحريق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C96F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CF474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EE1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164DE4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E3C2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7439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معاينة بكرات الخراطيم واختبار الضغط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78EF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83B83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3E48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28B4ED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5AF95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C0405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42EC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7646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78721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1CC724CD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2B1C0C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3EC7C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83CE0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83B2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54FEF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31F3C1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EDB8D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D94727" w14:textId="19F6D4C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إدارة المرافق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  <w:r w:rsidR="00360170">
              <w:rPr>
                <w:rFonts w:cs="Arial" w:hint="cs"/>
                <w:sz w:val="18"/>
                <w:szCs w:val="18"/>
                <w:rtl/>
                <w:lang w:eastAsia="ar"/>
              </w:rPr>
              <w:t>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58B85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8F38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7D54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E33E69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B6113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631F330" w14:textId="1469025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4B6F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F00DE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5147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CCC9FE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822D3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16C874" w14:textId="4A8CD6E9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14F6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46A5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4DDA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8B1FFE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46DFD7F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AA2E473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622FE86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7E180F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F57076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8C4A4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ADE52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21659C2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C060D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F46DF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ED29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8C3F87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22391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995A53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CEF70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3E3CB58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120D5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3B37C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7AC31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6CD46E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14FCCB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10C7A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07543DA7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C25E6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A748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5CDD967" w14:textId="77777777" w:rsidR="0024603B" w:rsidRPr="0024603B" w:rsidRDefault="0024603B" w:rsidP="0024603B">
      <w:pPr>
        <w:bidi/>
      </w:pPr>
    </w:p>
    <w:p w14:paraId="051A24EE" w14:textId="77777777" w:rsidR="0024603B" w:rsidRPr="0024603B" w:rsidRDefault="0024603B" w:rsidP="0024603B">
      <w:pPr>
        <w:bidi/>
      </w:pPr>
    </w:p>
    <w:p w14:paraId="57077023" w14:textId="77777777" w:rsidR="0024603B" w:rsidRPr="0024603B" w:rsidRDefault="0024603B" w:rsidP="0024603B">
      <w:pPr>
        <w:bidi/>
      </w:pPr>
    </w:p>
    <w:p w14:paraId="5365D8F6" w14:textId="77777777" w:rsidR="0024603B" w:rsidRPr="0024603B" w:rsidRDefault="0024603B" w:rsidP="0024603B">
      <w:pPr>
        <w:bidi/>
      </w:pPr>
    </w:p>
    <w:p w14:paraId="054144F0" w14:textId="77777777" w:rsidR="0024603B" w:rsidRPr="0024603B" w:rsidRDefault="0024603B" w:rsidP="0024603B">
      <w:pPr>
        <w:bidi/>
      </w:pPr>
    </w:p>
    <w:p w14:paraId="33FE706C" w14:textId="77777777" w:rsidR="0024603B" w:rsidRPr="0024603B" w:rsidRDefault="0024603B" w:rsidP="0024603B">
      <w:pPr>
        <w:bidi/>
      </w:pPr>
    </w:p>
    <w:p w14:paraId="432BB2C8" w14:textId="77777777" w:rsidR="0024603B" w:rsidRPr="0024603B" w:rsidRDefault="0024603B" w:rsidP="0024603B">
      <w:pPr>
        <w:bidi/>
      </w:pPr>
    </w:p>
    <w:p w14:paraId="7E766A6F" w14:textId="77777777" w:rsidR="0024603B" w:rsidRPr="0024603B" w:rsidRDefault="0024603B" w:rsidP="0024603B">
      <w:pPr>
        <w:bidi/>
      </w:pPr>
    </w:p>
    <w:p w14:paraId="1FDE24FA" w14:textId="77777777" w:rsidR="0024603B" w:rsidRPr="0024603B" w:rsidRDefault="0024603B" w:rsidP="0024603B">
      <w:pPr>
        <w:bidi/>
      </w:pPr>
    </w:p>
    <w:p w14:paraId="283D6004" w14:textId="77777777" w:rsidR="0024603B" w:rsidRPr="0024603B" w:rsidRDefault="0024603B" w:rsidP="0024603B">
      <w:pPr>
        <w:bidi/>
      </w:pPr>
    </w:p>
    <w:p w14:paraId="55994115" w14:textId="77777777" w:rsidR="0024603B" w:rsidRPr="0024603B" w:rsidRDefault="0024603B" w:rsidP="0024603B">
      <w:pPr>
        <w:bidi/>
      </w:pPr>
    </w:p>
    <w:p w14:paraId="7362B557" w14:textId="77777777" w:rsidR="0024603B" w:rsidRPr="0024603B" w:rsidRDefault="0024603B" w:rsidP="0024603B">
      <w:pPr>
        <w:bidi/>
      </w:pPr>
    </w:p>
    <w:p w14:paraId="2CD3CE55" w14:textId="77777777" w:rsidR="0024603B" w:rsidRPr="0024603B" w:rsidRDefault="0024603B" w:rsidP="0024603B">
      <w:pPr>
        <w:bidi/>
      </w:pPr>
    </w:p>
    <w:p w14:paraId="549F52F1" w14:textId="77777777" w:rsidR="0024603B" w:rsidRPr="0024603B" w:rsidRDefault="0024603B" w:rsidP="0024603B">
      <w:pPr>
        <w:bidi/>
      </w:pPr>
    </w:p>
    <w:p w14:paraId="7F3DCD00" w14:textId="77777777" w:rsidR="0024603B" w:rsidRPr="0024603B" w:rsidRDefault="0024603B" w:rsidP="0024603B">
      <w:pPr>
        <w:bidi/>
      </w:pPr>
    </w:p>
    <w:p w14:paraId="00EE76F5" w14:textId="77777777" w:rsidR="0024603B" w:rsidRPr="0024603B" w:rsidRDefault="0024603B" w:rsidP="0024603B">
      <w:pPr>
        <w:bidi/>
      </w:pPr>
    </w:p>
    <w:p w14:paraId="57565584" w14:textId="77777777" w:rsidR="0024603B" w:rsidRPr="0024603B" w:rsidRDefault="0024603B" w:rsidP="0024603B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</w:p>
    <w:p w14:paraId="0AB748E4" w14:textId="5776EAD2" w:rsidR="0024603B" w:rsidRPr="006D1AE2" w:rsidRDefault="0024603B" w:rsidP="006D1AE2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lastRenderedPageBreak/>
        <w:t>أنظمة التبريد</w:t>
      </w: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8465E9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4740D7F" w14:textId="11F507C8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6336A39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22ECB9F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40479C6C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5EA799CD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EC42A3B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269514B1" w14:textId="29CFD729" w:rsidR="0024603B" w:rsidRPr="0024603B" w:rsidRDefault="001A7536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07D069B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648B813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ECA6666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5C74B6B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52528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8F4ED8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264DD29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757D7B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BC141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التبريد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11D8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9FBA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42D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070501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294986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7D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19F13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8FB3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8DB4E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1F11F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BD42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9E8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28F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9152D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234A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8F6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5453D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237DB" w14:textId="5B8EBD9A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مذكرة تقييم المخاطر وبيان الأسلوب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BC58C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B095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5936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1F460F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42CB0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401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6EF3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6FF0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5FB0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92724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7C2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FCC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D680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1778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6A82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A0E6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685F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5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145E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282AB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07E9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B148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B9152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248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C2015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E8BF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FD2C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41C8CC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393B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63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8ECE3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8B1E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0BD5F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D27147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231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4D83" w14:textId="1B66003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2F57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4B42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94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985109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4A16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60D3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9936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1C060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C4977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164FF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D96D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4ADE1B" w14:textId="5F58E93D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378F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4EA8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256E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EB804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072BA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72337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0213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A6A2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889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E3875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9186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D756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1301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36FC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70DF6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FA28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4F1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363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المقاولين المختصين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98DC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4E21F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7AA4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F28E17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F80B4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5A2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B863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D3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9E0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050080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5DFC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A401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06C0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CC635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60AE52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4C7160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F0FC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0DD7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2325D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6EFC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DD57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46B3D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A01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C927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034B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7F9D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756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F1F44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11024A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A34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AE4B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985B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F242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C214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F35E61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C9026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6F1C6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A0E76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DACB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BEED8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98B9B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914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عدّاد الماء ومقاييس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2F3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2394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043D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16BA8A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AAB3D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0C17B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99D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B0956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0503E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800692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3167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6453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D90A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83C99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6D943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507B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D013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8637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F029F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B8E6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7ACE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6B4D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B04B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3D3F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C331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3E39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2967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13A0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95AB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7E93B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9AE13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3C50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ED56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51469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12B59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ACC38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92AD5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1000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F0F7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182B2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0E3D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5214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الإمداد بالمياه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E2A9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818C0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E4B5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AF693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3CD0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604D0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برمجة النظام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1B97D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211B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3B441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26F960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434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3C24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مؤشرات مياه النظام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4F0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5F24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110E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F65F8C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DC0A1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7D37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BBAD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0DC20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D99C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4FD1D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605CB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5BD1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87B2ED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C154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C58E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81233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5A5E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EFF4A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89C5F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7D8FD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0515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76F4F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4913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7785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بالمياه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F4C9F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088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AF55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E3A55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FE9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BE9F6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F732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5C15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B7A9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0CA3A1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84B6FF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145E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8119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4B340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BC470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82B129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E34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88F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50E8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03EB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693B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8D67B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73E0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748AD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0F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F53C1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EE7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93384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5703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1E70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E12F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954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B9A4A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CAF6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7650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F421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B018B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B105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3E94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2EB1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5037E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7CBD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7647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9D0E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2F49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37B57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BB9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7C9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المواد الكيميائية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16C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5038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9633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11C5CA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38D4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93DC0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161F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D617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4069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3A32B31A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6DDA98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BE77E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الإدارات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0A2E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A15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ED3C6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30715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460DC01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88E1AEE" w14:textId="7EA2C06D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ABCC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822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4BB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B61CF4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C7968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AFC7A5" w14:textId="3EFE4266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8AF9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8542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0B9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219C3D5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581A9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597D1F" w14:textId="3D590DA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21D0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2C8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03DB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EF1CEA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517A91F4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63E13B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7687E1D2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4B1D0BD0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351E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DF0C6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8FD5E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15CF4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45B00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2321B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75CF4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D702FF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3BD700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58038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02F1485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AA616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3ED80E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97640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89A5B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6070C45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7F2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9DB884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1C786B8B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E60B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0807E4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C26480" w14:textId="77777777" w:rsidR="0024603B" w:rsidRPr="0024603B" w:rsidRDefault="0024603B" w:rsidP="0024603B">
      <w:pPr>
        <w:bidi/>
      </w:pPr>
    </w:p>
    <w:p w14:paraId="06965467" w14:textId="77777777" w:rsidR="0024603B" w:rsidRPr="0024603B" w:rsidRDefault="0024603B" w:rsidP="0024603B">
      <w:pPr>
        <w:bidi/>
      </w:pPr>
    </w:p>
    <w:p w14:paraId="503094FC" w14:textId="77777777" w:rsidR="0024603B" w:rsidRPr="0024603B" w:rsidRDefault="0024603B" w:rsidP="0024603B">
      <w:pPr>
        <w:bidi/>
      </w:pPr>
    </w:p>
    <w:p w14:paraId="72D06FC5" w14:textId="77777777" w:rsidR="0024603B" w:rsidRPr="0024603B" w:rsidRDefault="0024603B" w:rsidP="0024603B">
      <w:pPr>
        <w:bidi/>
      </w:pPr>
    </w:p>
    <w:p w14:paraId="415CCBCE" w14:textId="77777777" w:rsidR="0024603B" w:rsidRPr="0024603B" w:rsidRDefault="0024603B" w:rsidP="0024603B">
      <w:pPr>
        <w:bidi/>
      </w:pPr>
    </w:p>
    <w:p w14:paraId="200385C4" w14:textId="77777777" w:rsidR="0024603B" w:rsidRPr="0024603B" w:rsidRDefault="0024603B" w:rsidP="0024603B">
      <w:pPr>
        <w:bidi/>
      </w:pPr>
    </w:p>
    <w:p w14:paraId="422F6135" w14:textId="77777777" w:rsidR="0024603B" w:rsidRPr="0024603B" w:rsidRDefault="0024603B" w:rsidP="0024603B">
      <w:pPr>
        <w:bidi/>
      </w:pPr>
    </w:p>
    <w:p w14:paraId="2EB10027" w14:textId="77777777" w:rsidR="0024603B" w:rsidRPr="0024603B" w:rsidRDefault="0024603B" w:rsidP="0024603B">
      <w:pPr>
        <w:bidi/>
      </w:pPr>
    </w:p>
    <w:p w14:paraId="575FA019" w14:textId="77777777" w:rsidR="0024603B" w:rsidRPr="0024603B" w:rsidRDefault="0024603B" w:rsidP="0024603B">
      <w:pPr>
        <w:bidi/>
      </w:pPr>
    </w:p>
    <w:p w14:paraId="0A8DC750" w14:textId="77777777" w:rsidR="0024603B" w:rsidRPr="0024603B" w:rsidRDefault="0024603B" w:rsidP="0024603B">
      <w:pPr>
        <w:bidi/>
      </w:pPr>
    </w:p>
    <w:p w14:paraId="7C23EE93" w14:textId="77777777" w:rsidR="0024603B" w:rsidRPr="0024603B" w:rsidRDefault="0024603B" w:rsidP="0024603B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</w:p>
    <w:p w14:paraId="372A5F37" w14:textId="18C7ADC2" w:rsidR="0024603B" w:rsidRPr="006D1AE2" w:rsidRDefault="0024603B" w:rsidP="006D1AE2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lastRenderedPageBreak/>
        <w:t>أنظمة الغاز الطبي</w:t>
      </w: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0806953F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F93A216" w14:textId="0038321E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DBE0F6B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F62453A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5229771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F9836D3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7C2B8D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6F9F6D1A" w14:textId="6F4CAE62" w:rsidR="0024603B" w:rsidRPr="0024603B" w:rsidRDefault="001A7536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7EA1FCAA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BCA2531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50183FF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319426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0D265D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8565E0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5AA84FF5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7121A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E2B2A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الغاز الطبي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3ABB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2BB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AAC0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AE5E04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61059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C3AC2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3C2C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7C98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6F75E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94973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DB14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A8E95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0D43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DF2C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BD9D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B7C66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6F3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1A94A3" w14:textId="1397137B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مذكرة تقييم المخاطر وبيان الأسلوب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C4E2F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440E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FE45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A998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42E0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B3A605" w14:textId="07E957BF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سلامة المواد و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الغازية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F4E9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C105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044A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6C635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3D65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F5A9FB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ملصقات الغازات الطبية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AE94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7111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AECB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FA0D14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F7C1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B640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D474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98101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AEB6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E63A4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8A1A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328A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FD14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1241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5E0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535B6C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FAFAC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88C9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A414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A875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C297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8FC1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B100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96D080B" w14:textId="100A0F0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DA4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67AC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561C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20E7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F585E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B1F881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B601D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71D3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DCDD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5BF92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63876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E21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6651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4DDC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1871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CC923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16812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AA3C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EE3B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5E83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FF804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31B529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B1242C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990E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مالك النظام/المديرين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8C004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7A37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BE3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EF6A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D7C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E2C3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6FA9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CD288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99160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F2E5A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DB6D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0573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3BAC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66A5D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F41D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6DC5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5E752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C1AE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B4CF0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AF63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AF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B9B7A3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311F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7B2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A5673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4FA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C18F1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A2E4DD8" w14:textId="77777777" w:rsidTr="00C14BAD">
        <w:trPr>
          <w:trHeight w:val="269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6AD4CE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6D06F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EB1675B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6D6F34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F40209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76160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6D11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57EB6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EFB0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56F5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10B0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5A5146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B928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4AA9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6587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1B28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FAB9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A88309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090C66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B492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95CDA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5B3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1131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9565D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B7E2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18BBAE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8E3C8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B611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C8E20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06588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1B8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C67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تسريبات خطوط أنابيب الغاز بالنظام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B58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B672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56E1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AB371B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37FAB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3F1B9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040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8FDA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7B5F6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B8E1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1DB2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4558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E6B5D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F0B7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C9E0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364E17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A95E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A418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4CEE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5DAC0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9C5B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629338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2A75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7F66F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1C76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0622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5F25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E87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A9CA1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DBA68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569D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E39F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1E7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16A90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B10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CDCC6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AA63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7E6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3EC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A3B96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5F088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D7B3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إمداد الغازات الطبية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1320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CCCFA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46DA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99D64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05A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AC7D1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برمجة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4739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6F86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8BFD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C5B8850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4BE1F7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C9B8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AD52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3193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5F6E9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ED00D1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8924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4283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BBA40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91B6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4F2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6B1C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9265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5ED3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EA91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DBA6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96EF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886AD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27E1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0876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بالغاز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BE58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64EE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2196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E21B24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79C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2BE0D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20F1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D636A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6FB34B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4B195B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C16C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748C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236A44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86C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7F82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71672B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C995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7836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الأنظمة المرتبطة بالنظام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B03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110C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26B5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ADFCA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33ACD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DC93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1662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3D7D66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4978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A13EB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0C2EBC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DD4D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E67D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5D32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6C8A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B9762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3A87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67D66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99CC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64E8BE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8E7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C2305D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CF792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0CDAF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مخزون أسطوانات الغاز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DD09E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6618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BBDD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F72D0B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A2CD3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A66F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1FD0E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165A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A14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7BFE0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BEBF3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B9C78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27F17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631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81FC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6A014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6764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575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الغاز في الأسطوانات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9BA1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9520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049F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B98E25C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ABFA9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5D59F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4F77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B38B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10518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415EF12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3309CB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F9FD23" w14:textId="5BD185E2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7118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664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EA21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1E0F3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8815F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6267E8F" w14:textId="4C7BE7AC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إدارة المرافق 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  <w:r w:rsidR="004117B2">
              <w:rPr>
                <w:rFonts w:cs="Arial" w:hint="cs"/>
                <w:sz w:val="18"/>
                <w:szCs w:val="18"/>
                <w:rtl/>
                <w:lang w:eastAsia="ar"/>
              </w:rPr>
              <w:t>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DD1FB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AD4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CEFF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9135B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E3AB1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CC048D6" w14:textId="0E059564" w:rsidR="0024603B" w:rsidRPr="0024603B" w:rsidRDefault="001A7536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B743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929A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4EC2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7779A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CC730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84200" w14:textId="1DAA9F1F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1A7536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F8DA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F04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9613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265AB">
              <w:rPr>
                <w:rFonts w:cs="Arial"/>
                <w:color w:val="000000"/>
                <w:rtl/>
                <w:lang w:eastAsia="ar"/>
              </w:rPr>
            </w:r>
            <w:r w:rsidR="001265A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EAB8E4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82FF8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2C924559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27B369C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0359BD5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6C3E1D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3BBCB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68910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6B6178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4C27E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469222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4F8B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097609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2B2236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7054C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164517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E881297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6120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B19557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5F0B6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68DB0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53DF5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9ACD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2C51722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A829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4D4B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B93FDB5" w14:textId="77777777" w:rsidR="0024603B" w:rsidRPr="0024603B" w:rsidRDefault="0024603B" w:rsidP="0024603B">
      <w:pPr>
        <w:bidi/>
      </w:pPr>
    </w:p>
    <w:p w14:paraId="0778D88E" w14:textId="77777777" w:rsidR="0024603B" w:rsidRPr="0024603B" w:rsidRDefault="0024603B" w:rsidP="0024603B">
      <w:pPr>
        <w:bidi/>
        <w:rPr>
          <w:b/>
          <w:bCs/>
          <w:color w:val="215868" w:themeColor="accent5" w:themeShade="80"/>
          <w:sz w:val="22"/>
          <w:szCs w:val="22"/>
        </w:rPr>
      </w:pPr>
    </w:p>
    <w:p w14:paraId="42188438" w14:textId="77777777" w:rsidR="0024603B" w:rsidRPr="0024603B" w:rsidRDefault="0024603B" w:rsidP="0024603B">
      <w:pPr>
        <w:bidi/>
      </w:pPr>
    </w:p>
    <w:p w14:paraId="419540DE" w14:textId="77777777" w:rsidR="0024603B" w:rsidRPr="0024603B" w:rsidRDefault="0024603B" w:rsidP="0024603B">
      <w:pPr>
        <w:bidi/>
        <w:ind w:left="360"/>
      </w:pPr>
    </w:p>
    <w:p w14:paraId="15E66D67" w14:textId="77777777" w:rsidR="0024603B" w:rsidRPr="0024603B" w:rsidRDefault="0024603B" w:rsidP="0024603B">
      <w:pPr>
        <w:bidi/>
        <w:ind w:left="360"/>
      </w:pPr>
    </w:p>
    <w:p w14:paraId="43FFB959" w14:textId="77777777" w:rsidR="0024603B" w:rsidRPr="0024603B" w:rsidRDefault="0024603B" w:rsidP="0024603B">
      <w:pPr>
        <w:bidi/>
        <w:ind w:left="360"/>
      </w:pPr>
    </w:p>
    <w:p w14:paraId="44765643" w14:textId="77777777" w:rsidR="0024603B" w:rsidRPr="0024603B" w:rsidRDefault="0024603B" w:rsidP="0024603B">
      <w:pPr>
        <w:bidi/>
        <w:ind w:left="360"/>
      </w:pPr>
    </w:p>
    <w:p w14:paraId="0AD81465" w14:textId="77777777" w:rsidR="0024603B" w:rsidRPr="0024603B" w:rsidRDefault="0024603B" w:rsidP="0024603B">
      <w:pPr>
        <w:bidi/>
        <w:ind w:left="360"/>
      </w:pPr>
    </w:p>
    <w:p w14:paraId="1E93282E" w14:textId="77777777" w:rsidR="0024603B" w:rsidRPr="0024603B" w:rsidRDefault="0024603B" w:rsidP="0024603B">
      <w:pPr>
        <w:bidi/>
        <w:ind w:left="360"/>
      </w:pPr>
    </w:p>
    <w:p w14:paraId="0E793D1D" w14:textId="77777777" w:rsidR="0024603B" w:rsidRPr="0024603B" w:rsidRDefault="0024603B" w:rsidP="0024603B">
      <w:pPr>
        <w:bidi/>
        <w:ind w:left="360"/>
      </w:pPr>
    </w:p>
    <w:p w14:paraId="5C2A3130" w14:textId="77777777" w:rsidR="0024603B" w:rsidRPr="0024603B" w:rsidRDefault="0024603B" w:rsidP="0024603B">
      <w:pPr>
        <w:bidi/>
        <w:ind w:left="360"/>
      </w:pPr>
    </w:p>
    <w:p w14:paraId="59ADEC5B" w14:textId="77777777" w:rsidR="0024603B" w:rsidRPr="0024603B" w:rsidRDefault="0024603B" w:rsidP="0024603B">
      <w:pPr>
        <w:bidi/>
        <w:ind w:left="360"/>
      </w:pPr>
    </w:p>
    <w:p w14:paraId="00514ACF" w14:textId="77777777" w:rsidR="0024603B" w:rsidRPr="0024603B" w:rsidRDefault="0024603B" w:rsidP="0024603B">
      <w:pPr>
        <w:bidi/>
        <w:ind w:left="360"/>
      </w:pPr>
    </w:p>
    <w:p w14:paraId="49AFA251" w14:textId="77777777" w:rsidR="0024603B" w:rsidRPr="0024603B" w:rsidRDefault="0024603B" w:rsidP="0024603B">
      <w:pPr>
        <w:bidi/>
        <w:ind w:left="360"/>
      </w:pPr>
    </w:p>
    <w:p w14:paraId="71F2E354" w14:textId="77777777" w:rsidR="0024603B" w:rsidRPr="0024603B" w:rsidRDefault="0024603B" w:rsidP="0024603B">
      <w:pPr>
        <w:bidi/>
        <w:ind w:left="360"/>
      </w:pPr>
    </w:p>
    <w:p w14:paraId="0E07F6F1" w14:textId="77777777" w:rsidR="0024603B" w:rsidRPr="0024603B" w:rsidRDefault="0024603B" w:rsidP="0024603B">
      <w:pPr>
        <w:bidi/>
        <w:ind w:left="360"/>
      </w:pPr>
    </w:p>
    <w:p w14:paraId="629944E7" w14:textId="77777777" w:rsidR="0024603B" w:rsidRPr="0024603B" w:rsidRDefault="0024603B" w:rsidP="0024603B">
      <w:pPr>
        <w:bidi/>
        <w:ind w:left="360"/>
      </w:pPr>
    </w:p>
    <w:p w14:paraId="2CF54B74" w14:textId="77777777" w:rsidR="0024603B" w:rsidRPr="0024603B" w:rsidRDefault="0024603B" w:rsidP="0024603B">
      <w:pPr>
        <w:bidi/>
        <w:ind w:left="360"/>
      </w:pPr>
    </w:p>
    <w:p w14:paraId="595C6C71" w14:textId="77777777" w:rsidR="0024603B" w:rsidRPr="0024603B" w:rsidRDefault="0024603B" w:rsidP="0024603B">
      <w:pPr>
        <w:bidi/>
        <w:ind w:left="360"/>
      </w:pPr>
    </w:p>
    <w:p w14:paraId="49B919F2" w14:textId="77777777" w:rsidR="0024603B" w:rsidRPr="0024603B" w:rsidRDefault="0024603B" w:rsidP="0024603B">
      <w:pPr>
        <w:bidi/>
        <w:ind w:left="360"/>
      </w:pPr>
    </w:p>
    <w:p w14:paraId="5D252C28" w14:textId="77777777" w:rsidR="0024603B" w:rsidRPr="0024603B" w:rsidRDefault="0024603B" w:rsidP="0024603B">
      <w:pPr>
        <w:bidi/>
        <w:ind w:left="360"/>
      </w:pPr>
    </w:p>
    <w:p w14:paraId="761BF32A" w14:textId="77777777" w:rsidR="0024603B" w:rsidRPr="0024603B" w:rsidRDefault="0024603B" w:rsidP="0024603B">
      <w:pPr>
        <w:bidi/>
        <w:ind w:left="360"/>
      </w:pPr>
    </w:p>
    <w:p w14:paraId="294C7D08" w14:textId="77777777" w:rsidR="0024603B" w:rsidRPr="0024603B" w:rsidRDefault="0024603B" w:rsidP="0024603B">
      <w:pPr>
        <w:bidi/>
        <w:ind w:left="360"/>
      </w:pPr>
    </w:p>
    <w:p w14:paraId="76656F99" w14:textId="77777777" w:rsidR="0024603B" w:rsidRPr="0024603B" w:rsidRDefault="0024603B" w:rsidP="0024603B">
      <w:pPr>
        <w:bidi/>
        <w:ind w:left="360"/>
      </w:pPr>
    </w:p>
    <w:p w14:paraId="40FA6124" w14:textId="77777777" w:rsidR="003C6B98" w:rsidRPr="003C6B98" w:rsidRDefault="003C6B98" w:rsidP="003C6B98">
      <w:pPr>
        <w:bidi/>
        <w:rPr>
          <w:b/>
          <w:bCs/>
          <w:sz w:val="18"/>
          <w:szCs w:val="18"/>
        </w:rPr>
      </w:pPr>
    </w:p>
    <w:sectPr w:rsidR="003C6B98" w:rsidRPr="003C6B98" w:rsidSect="00832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AA689" w14:textId="77777777" w:rsidR="001265AB" w:rsidRDefault="001265AB">
      <w:r>
        <w:separator/>
      </w:r>
    </w:p>
    <w:p w14:paraId="5573B7A0" w14:textId="77777777" w:rsidR="001265AB" w:rsidRDefault="001265AB"/>
  </w:endnote>
  <w:endnote w:type="continuationSeparator" w:id="0">
    <w:p w14:paraId="7F279C66" w14:textId="77777777" w:rsidR="001265AB" w:rsidRDefault="001265AB">
      <w:r>
        <w:continuationSeparator/>
      </w:r>
    </w:p>
    <w:p w14:paraId="2DA7E320" w14:textId="77777777" w:rsidR="001265AB" w:rsidRDefault="001265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37ACA" w14:textId="77777777" w:rsidR="00BB3848" w:rsidRDefault="00BB3848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304C474A" w14:textId="2B09821D" w:rsidR="004443BB" w:rsidRPr="006C1ABD" w:rsidRDefault="004443BB" w:rsidP="004443BB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8C7328" wp14:editId="4F4D0E3A">
              <wp:simplePos x="0" y="0"/>
              <wp:positionH relativeFrom="margin">
                <wp:align>left</wp:align>
              </wp:positionH>
              <wp:positionV relativeFrom="paragraph">
                <wp:posOffset>162781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53BD3E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8pt" to="48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BgBasu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569926930"/>
        <w:placeholder>
          <w:docPart w:val="BC5EE9F02B9D478CB0145F468C49E4C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EOM-ZO0-TP-000020</w:t>
        </w:r>
      </w:sdtContent>
    </w:sdt>
    <w:r>
      <w:rPr>
        <w:rFonts w:eastAsia="Arial" w:cs="Arial"/>
        <w:color w:val="7A8D95"/>
        <w:sz w:val="16"/>
        <w:szCs w:val="16"/>
      </w:rPr>
      <w:t xml:space="preserve">-AR </w:t>
    </w:r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885322914"/>
        <w:placeholder>
          <w:docPart w:val="A15272B937F24E47B03B7F938F22E302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512410439"/>
        <w:placeholder>
          <w:docPart w:val="EB2DEBA32D894E9BB5D7C779EC62AE5D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957ACCF" w14:textId="3A37DDA7" w:rsidR="004443BB" w:rsidRPr="006C1ABD" w:rsidRDefault="004443BB" w:rsidP="004443BB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09BD57AE" w:rsidR="009210BF" w:rsidRPr="004443BB" w:rsidRDefault="004443BB" w:rsidP="004443BB">
    <w:pPr>
      <w:spacing w:after="240"/>
      <w:ind w:left="450" w:right="90"/>
      <w:jc w:val="right"/>
      <w:rPr>
        <w:rFonts w:eastAsia="Arial" w:cs="Arial" w:hint="cs"/>
        <w:color w:val="7A8D95"/>
        <w:sz w:val="16"/>
        <w:szCs w:val="16"/>
        <w:rtl/>
      </w:rPr>
    </w:pP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</w:t>
    </w:r>
    <w:bookmarkStart w:id="0" w:name="_GoBack"/>
    <w:bookmarkEnd w:id="0"/>
    <w:r w:rsidRPr="006C1ABD">
      <w:rPr>
        <w:rFonts w:eastAsia="Arial" w:cs="Arial"/>
        <w:color w:val="7A8D95"/>
        <w:sz w:val="16"/>
        <w:szCs w:val="16"/>
        <w:rtl/>
      </w:rPr>
      <w:t>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DF1A4" w14:textId="77777777" w:rsidR="00BB3848" w:rsidRDefault="00BB3848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09C14" w14:textId="77777777" w:rsidR="001265AB" w:rsidRDefault="001265AB">
      <w:r>
        <w:separator/>
      </w:r>
    </w:p>
    <w:p w14:paraId="15407586" w14:textId="77777777" w:rsidR="001265AB" w:rsidRDefault="001265AB"/>
  </w:footnote>
  <w:footnote w:type="continuationSeparator" w:id="0">
    <w:p w14:paraId="64B0F4D0" w14:textId="77777777" w:rsidR="001265AB" w:rsidRDefault="001265AB">
      <w:r>
        <w:continuationSeparator/>
      </w:r>
    </w:p>
    <w:p w14:paraId="73ACC2F3" w14:textId="77777777" w:rsidR="001265AB" w:rsidRDefault="001265A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006B1" w14:textId="77777777" w:rsidR="00BB3848" w:rsidRDefault="00BB3848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C92294" w14:paraId="55B15A60" w14:textId="77777777" w:rsidTr="00C92294">
      <w:tc>
        <w:tcPr>
          <w:tcW w:w="6845" w:type="dxa"/>
          <w:vAlign w:val="center"/>
        </w:tcPr>
        <w:p w14:paraId="361EC67C" w14:textId="3F439411" w:rsidR="00C92294" w:rsidRPr="006A25F8" w:rsidRDefault="004443BB" w:rsidP="004443BB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             </w:t>
          </w:r>
          <w:r w:rsidR="00C92294" w:rsidRPr="00817242">
            <w:rPr>
              <w:kern w:val="32"/>
              <w:sz w:val="24"/>
              <w:szCs w:val="24"/>
              <w:rtl/>
              <w:lang w:eastAsia="ar"/>
            </w:rPr>
            <w:t xml:space="preserve">قائمة تدقيق </w:t>
          </w:r>
          <w:r w:rsidR="007C1B78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إجراءات </w:t>
          </w:r>
          <w:r w:rsidR="007C1B78">
            <w:rPr>
              <w:kern w:val="32"/>
              <w:sz w:val="24"/>
              <w:szCs w:val="24"/>
              <w:rtl/>
              <w:lang w:eastAsia="ar"/>
            </w:rPr>
            <w:t>إيقاف التشغيل</w:t>
          </w:r>
          <w:r w:rsidR="007C1B78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ل</w:t>
          </w:r>
          <w:r w:rsidR="007C1B78">
            <w:rPr>
              <w:kern w:val="32"/>
              <w:sz w:val="24"/>
              <w:szCs w:val="24"/>
              <w:rtl/>
              <w:lang w:eastAsia="ar"/>
            </w:rPr>
            <w:t xml:space="preserve">لأنظمة الميكانيكية </w:t>
          </w:r>
          <w:r w:rsidR="007C1B78">
            <w:rPr>
              <w:rFonts w:hint="cs"/>
              <w:kern w:val="32"/>
              <w:sz w:val="24"/>
              <w:szCs w:val="24"/>
              <w:rtl/>
              <w:lang w:eastAsia="ar"/>
            </w:rPr>
            <w:t>في</w:t>
          </w:r>
          <w:r w:rsidR="00C92294" w:rsidRPr="00817242">
            <w:rPr>
              <w:kern w:val="32"/>
              <w:sz w:val="24"/>
              <w:szCs w:val="24"/>
              <w:rtl/>
              <w:lang w:eastAsia="ar"/>
            </w:rPr>
            <w:t xml:space="preserve"> الم</w:t>
          </w:r>
          <w:r w:rsidR="00296E77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رافق </w:t>
          </w:r>
          <w:r w:rsidR="00C92294" w:rsidRPr="00817242">
            <w:rPr>
              <w:kern w:val="32"/>
              <w:sz w:val="24"/>
              <w:szCs w:val="24"/>
              <w:rtl/>
              <w:lang w:eastAsia="ar"/>
            </w:rPr>
            <w:t>السكنية</w:t>
          </w:r>
        </w:p>
      </w:tc>
    </w:tr>
  </w:tbl>
  <w:p w14:paraId="0FE4F66F" w14:textId="159238F1" w:rsidR="009210BF" w:rsidRPr="005B20AD" w:rsidRDefault="005B20AD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2168EA80" wp14:editId="2CEC68D3">
          <wp:simplePos x="0" y="0"/>
          <wp:positionH relativeFrom="column">
            <wp:posOffset>-864180</wp:posOffset>
          </wp:positionH>
          <wp:positionV relativeFrom="paragraph">
            <wp:posOffset>-385434</wp:posOffset>
          </wp:positionV>
          <wp:extent cx="1315941" cy="575962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457" cy="579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99A1E" w14:textId="77777777" w:rsidR="00BB3848" w:rsidRDefault="00BB384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5AB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A7536"/>
    <w:rsid w:val="001B141B"/>
    <w:rsid w:val="001B14D6"/>
    <w:rsid w:val="001B1C8B"/>
    <w:rsid w:val="001B1EE0"/>
    <w:rsid w:val="001B2BF9"/>
    <w:rsid w:val="001B30EB"/>
    <w:rsid w:val="001B3ECC"/>
    <w:rsid w:val="001B3EFB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A2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4F6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5F9E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A98"/>
    <w:rsid w:val="00293FAC"/>
    <w:rsid w:val="0029427B"/>
    <w:rsid w:val="002948F5"/>
    <w:rsid w:val="00296E77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9D1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0170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17B2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3BB"/>
    <w:rsid w:val="00444C75"/>
    <w:rsid w:val="00445218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20AD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AE2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7AA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B78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242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218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5D1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78F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FD9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4FDC"/>
    <w:rsid w:val="00BA60DE"/>
    <w:rsid w:val="00BB14D6"/>
    <w:rsid w:val="00BB1D7C"/>
    <w:rsid w:val="00BB20B5"/>
    <w:rsid w:val="00BB27F4"/>
    <w:rsid w:val="00BB3848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E7ED0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29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830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58A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5EE9F02B9D478CB0145F468C49E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32C41-3635-46B5-94C8-9A604D32B0EF}"/>
      </w:docPartPr>
      <w:docPartBody>
        <w:p w:rsidR="00000000" w:rsidRDefault="00C679CC" w:rsidP="00C679CC">
          <w:pPr>
            <w:pStyle w:val="BC5EE9F02B9D478CB0145F468C49E4C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15272B937F24E47B03B7F938F22E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F2F74-9444-411C-B9A5-CA44F32773D7}"/>
      </w:docPartPr>
      <w:docPartBody>
        <w:p w:rsidR="00000000" w:rsidRDefault="00C679CC" w:rsidP="00C679CC">
          <w:pPr>
            <w:pStyle w:val="A15272B937F24E47B03B7F938F22E302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EB2DEBA32D894E9BB5D7C779EC62A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A6AA5-E7CB-45C7-94F1-7A83CFDBA703}"/>
      </w:docPartPr>
      <w:docPartBody>
        <w:p w:rsidR="00000000" w:rsidRDefault="00C679CC" w:rsidP="00C679CC">
          <w:pPr>
            <w:pStyle w:val="EB2DEBA32D894E9BB5D7C779EC62AE5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CC"/>
    <w:rsid w:val="00C03676"/>
    <w:rsid w:val="00C6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679CC"/>
    <w:rPr>
      <w:color w:val="808080"/>
    </w:rPr>
  </w:style>
  <w:style w:type="paragraph" w:customStyle="1" w:styleId="BC5EE9F02B9D478CB0145F468C49E4C1">
    <w:name w:val="BC5EE9F02B9D478CB0145F468C49E4C1"/>
    <w:rsid w:val="00C679CC"/>
    <w:pPr>
      <w:bidi/>
    </w:pPr>
  </w:style>
  <w:style w:type="paragraph" w:customStyle="1" w:styleId="A15272B937F24E47B03B7F938F22E302">
    <w:name w:val="A15272B937F24E47B03B7F938F22E302"/>
    <w:rsid w:val="00C679CC"/>
    <w:pPr>
      <w:bidi/>
    </w:pPr>
  </w:style>
  <w:style w:type="paragraph" w:customStyle="1" w:styleId="EB2DEBA32D894E9BB5D7C779EC62AE5D">
    <w:name w:val="EB2DEBA32D894E9BB5D7C779EC62AE5D"/>
    <w:rsid w:val="00C679CC"/>
    <w:pPr>
      <w:bidi/>
    </w:pPr>
  </w:style>
  <w:style w:type="paragraph" w:customStyle="1" w:styleId="02AB19E34A4E47FF94220569946DD452">
    <w:name w:val="02AB19E34A4E47FF94220569946DD452"/>
    <w:rsid w:val="00C679CC"/>
    <w:pPr>
      <w:bidi/>
    </w:pPr>
  </w:style>
  <w:style w:type="paragraph" w:customStyle="1" w:styleId="2ABED228FFBB4CDBA5BE304F7CFE4EAE">
    <w:name w:val="2ABED228FFBB4CDBA5BE304F7CFE4EAE"/>
    <w:rsid w:val="00C679CC"/>
    <w:pPr>
      <w:bidi/>
    </w:pPr>
  </w:style>
  <w:style w:type="paragraph" w:customStyle="1" w:styleId="E1CC11E2396F4B1685A66FC21A2BB8B5">
    <w:name w:val="E1CC11E2396F4B1685A66FC21A2BB8B5"/>
    <w:rsid w:val="00C679C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1DF762-17AC-44DD-85B7-83628461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6C010C-7C39-489D-83ED-7A157740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80</TotalTime>
  <Pages>12</Pages>
  <Words>4432</Words>
  <Characters>25266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29639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EOM-ZO0-TP-000020</dc:subject>
  <dc:creator>Rivamonte, Leonnito (RMP)</dc:creator>
  <cp:keywords>ᅟ</cp:keywords>
  <cp:lastModifiedBy>الاء الزهراني Alaa Alzahrani</cp:lastModifiedBy>
  <cp:revision>64</cp:revision>
  <cp:lastPrinted>2017-10-17T10:11:00Z</cp:lastPrinted>
  <dcterms:created xsi:type="dcterms:W3CDTF">2019-12-16T06:44:00Z</dcterms:created>
  <dcterms:modified xsi:type="dcterms:W3CDTF">2022-01-30T15:06:00Z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